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黑体" w:eastAsia="黑体"/>
          <w:b/>
          <w:color w:val="auto"/>
          <w:w w:val="90"/>
          <w:sz w:val="36"/>
          <w:szCs w:val="36"/>
          <w:lang w:val="en-US" w:eastAsia="zh-CN"/>
        </w:rPr>
        <w:t>法律顾问竞标文件格式</w:t>
      </w:r>
    </w:p>
    <w:p>
      <w:pPr>
        <w:jc w:val="center"/>
        <w:rPr>
          <w:rFonts w:hint="default" w:ascii="黑体" w:eastAsia="黑体"/>
          <w:b/>
          <w:color w:val="auto"/>
          <w:w w:val="90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eastAsia="黑体"/>
          <w:b/>
          <w:color w:val="auto"/>
          <w:w w:val="90"/>
          <w:sz w:val="28"/>
          <w:szCs w:val="28"/>
          <w:lang w:val="en-US" w:eastAsia="zh-CN"/>
        </w:rPr>
      </w:pPr>
      <w:r>
        <w:rPr>
          <w:rFonts w:hint="eastAsia" w:ascii="黑体" w:eastAsia="黑体"/>
          <w:b/>
          <w:color w:val="auto"/>
          <w:w w:val="90"/>
          <w:sz w:val="28"/>
          <w:szCs w:val="28"/>
          <w:lang w:val="en-US" w:eastAsia="zh-CN"/>
        </w:rPr>
        <w:t>一、律所简介及近三年签约顾问单位情况（请附国有企业/投资类/基金类公司顾问协议复印件，具体签约费用可隐去</w:t>
      </w:r>
      <w:bookmarkStart w:id="0" w:name="_GoBack"/>
      <w:bookmarkEnd w:id="0"/>
      <w:r>
        <w:rPr>
          <w:rFonts w:hint="eastAsia" w:ascii="黑体" w:eastAsia="黑体"/>
          <w:b/>
          <w:color w:val="auto"/>
          <w:w w:val="90"/>
          <w:sz w:val="28"/>
          <w:szCs w:val="28"/>
          <w:lang w:val="en-US" w:eastAsia="zh-CN"/>
        </w:rPr>
        <w:t>）</w:t>
      </w:r>
    </w:p>
    <w:p>
      <w:pPr>
        <w:rPr>
          <w:rFonts w:hint="eastAsia" w:ascii="黑体" w:eastAsia="黑体"/>
          <w:b/>
          <w:color w:val="auto"/>
          <w:w w:val="90"/>
          <w:sz w:val="28"/>
          <w:szCs w:val="28"/>
        </w:rPr>
      </w:pPr>
      <w:r>
        <w:rPr>
          <w:rFonts w:hint="eastAsia" w:ascii="黑体" w:eastAsia="黑体"/>
          <w:b/>
          <w:color w:val="auto"/>
          <w:w w:val="90"/>
          <w:sz w:val="28"/>
          <w:szCs w:val="28"/>
          <w:lang w:val="en-US" w:eastAsia="zh-CN"/>
        </w:rPr>
        <w:t>二、</w:t>
      </w:r>
      <w:r>
        <w:rPr>
          <w:rFonts w:hint="eastAsia" w:ascii="黑体" w:eastAsia="黑体"/>
          <w:b/>
          <w:color w:val="auto"/>
          <w:w w:val="90"/>
          <w:sz w:val="28"/>
          <w:szCs w:val="28"/>
        </w:rPr>
        <w:t>常年法律顾问业务工作范围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eastAsia="黑体"/>
          <w:b/>
          <w:color w:val="auto"/>
          <w:w w:val="90"/>
          <w:sz w:val="28"/>
          <w:szCs w:val="28"/>
        </w:rPr>
      </w:pPr>
      <w:r>
        <w:rPr>
          <w:rFonts w:hint="eastAsia" w:ascii="黑体" w:eastAsia="黑体"/>
          <w:b/>
          <w:color w:val="auto"/>
          <w:w w:val="90"/>
          <w:sz w:val="28"/>
          <w:szCs w:val="28"/>
          <w:lang w:val="en-US" w:eastAsia="zh-CN"/>
        </w:rPr>
        <w:t>三、</w:t>
      </w:r>
      <w:r>
        <w:rPr>
          <w:rFonts w:hint="eastAsia" w:ascii="黑体" w:eastAsia="黑体"/>
          <w:b/>
          <w:color w:val="auto"/>
          <w:w w:val="90"/>
          <w:sz w:val="28"/>
          <w:szCs w:val="28"/>
        </w:rPr>
        <w:t>常年法律顾问业务工作方案</w:t>
      </w:r>
    </w:p>
    <w:p>
      <w:pPr>
        <w:rPr>
          <w:rFonts w:hint="eastAsia" w:ascii="黑体" w:eastAsia="黑体"/>
          <w:b/>
          <w:color w:val="auto"/>
          <w:w w:val="90"/>
          <w:sz w:val="28"/>
          <w:szCs w:val="28"/>
          <w:lang w:val="en-US" w:eastAsia="zh-CN"/>
        </w:rPr>
      </w:pPr>
      <w:r>
        <w:rPr>
          <w:rFonts w:hint="eastAsia" w:ascii="黑体" w:eastAsia="黑体"/>
          <w:b/>
          <w:color w:val="auto"/>
          <w:w w:val="90"/>
          <w:sz w:val="28"/>
          <w:szCs w:val="28"/>
          <w:lang w:val="en-US" w:eastAsia="zh-CN"/>
        </w:rPr>
        <w:t>四、顾问组人员简介（请附律所执业证照及律师执业证复印件）</w:t>
      </w:r>
    </w:p>
    <w:p>
      <w:pPr>
        <w:rPr>
          <w:rFonts w:hint="eastAsia" w:ascii="黑体" w:eastAsia="黑体"/>
          <w:b/>
          <w:color w:val="auto"/>
          <w:w w:val="90"/>
          <w:sz w:val="28"/>
          <w:szCs w:val="28"/>
          <w:lang w:val="en-US" w:eastAsia="zh-CN"/>
        </w:rPr>
      </w:pPr>
      <w:r>
        <w:rPr>
          <w:rFonts w:hint="eastAsia" w:ascii="黑体" w:eastAsia="黑体"/>
          <w:b/>
          <w:color w:val="auto"/>
          <w:w w:val="90"/>
          <w:sz w:val="28"/>
          <w:szCs w:val="28"/>
          <w:lang w:val="en-US" w:eastAsia="zh-CN"/>
        </w:rPr>
        <w:t>五、报价（请明确本报价涵盖的法律顾问服务及可能提供的增值服务。另，本项请额外报出贵所对日常民商事案件的具体收费标准、对目标公司法律尽职调查的收费标准）</w:t>
      </w:r>
    </w:p>
    <w:p>
      <w:pPr>
        <w:rPr>
          <w:rFonts w:hint="default" w:ascii="黑体" w:eastAsia="黑体"/>
          <w:b/>
          <w:color w:val="auto"/>
          <w:w w:val="90"/>
          <w:sz w:val="28"/>
          <w:szCs w:val="28"/>
          <w:lang w:val="en-US" w:eastAsia="zh-CN"/>
        </w:rPr>
      </w:pPr>
      <w:r>
        <w:rPr>
          <w:rFonts w:hint="eastAsia" w:ascii="黑体" w:eastAsia="黑体"/>
          <w:b/>
          <w:color w:val="auto"/>
          <w:w w:val="90"/>
          <w:sz w:val="28"/>
          <w:szCs w:val="28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33FB3"/>
    <w:rsid w:val="2DD467C3"/>
    <w:rsid w:val="537E7766"/>
    <w:rsid w:val="53A90CDB"/>
    <w:rsid w:val="5D07235B"/>
    <w:rsid w:val="5D8227B2"/>
    <w:rsid w:val="66434C72"/>
    <w:rsid w:val="73B265CF"/>
    <w:rsid w:val="7E2E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2021-12-27T04:00:00Z</dcterms:created>
  <dc:creator>admin</dc:creator>
  <cp:lastModifiedBy>小微信</cp:lastModifiedBy>
  <dcterms:modified xsi:type="dcterms:W3CDTF">2021-12-30T08:15:06Z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